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56F" w14:textId="77777777" w:rsidR="00C54B4F" w:rsidRDefault="00C54B4F" w:rsidP="00E454FF">
      <w:pPr>
        <w:rPr>
          <w:rFonts w:ascii="Arial" w:hAnsi="Arial" w:cs="Arial"/>
          <w:b/>
          <w:bCs/>
          <w:sz w:val="48"/>
          <w:szCs w:val="48"/>
        </w:rPr>
      </w:pPr>
    </w:p>
    <w:p w14:paraId="0BBA7BE5" w14:textId="0C2FB59E" w:rsidR="00C54B4F" w:rsidRPr="00610221" w:rsidRDefault="00C54B4F" w:rsidP="00E454FF">
      <w:pPr>
        <w:rPr>
          <w:rFonts w:ascii="Arial" w:hAnsi="Arial" w:cs="Arial"/>
          <w:b/>
          <w:bCs/>
          <w:color w:val="555555"/>
          <w:sz w:val="48"/>
          <w:szCs w:val="48"/>
        </w:rPr>
      </w:pPr>
      <w:r w:rsidRPr="00610221">
        <w:rPr>
          <w:rFonts w:ascii="Arial" w:hAnsi="Arial" w:cs="Arial"/>
          <w:b/>
          <w:bCs/>
          <w:color w:val="555555"/>
          <w:sz w:val="48"/>
          <w:szCs w:val="48"/>
        </w:rPr>
        <w:t>CHECKLISTE</w:t>
      </w:r>
    </w:p>
    <w:p w14:paraId="7F18887D" w14:textId="05695BF9" w:rsidR="00785335" w:rsidRPr="00610221" w:rsidRDefault="00414EE3" w:rsidP="00E454FF">
      <w:pPr>
        <w:rPr>
          <w:rFonts w:ascii="Arial" w:hAnsi="Arial" w:cs="Arial"/>
          <w:b/>
          <w:bCs/>
          <w:color w:val="555555"/>
          <w:sz w:val="36"/>
          <w:szCs w:val="36"/>
        </w:rPr>
      </w:pPr>
      <w:r w:rsidRPr="00414EE3">
        <w:rPr>
          <w:rFonts w:ascii="Arial" w:hAnsi="Arial" w:cs="Arial"/>
          <w:b/>
          <w:bCs/>
          <w:color w:val="555555"/>
          <w:sz w:val="36"/>
          <w:szCs w:val="36"/>
        </w:rPr>
        <w:t xml:space="preserve">Voraussetzungen für eine </w:t>
      </w:r>
      <w:r w:rsidRPr="00414EE3">
        <w:rPr>
          <w:rFonts w:ascii="Arial" w:hAnsi="Arial" w:cs="Arial"/>
          <w:b/>
          <w:bCs/>
          <w:color w:val="555555"/>
          <w:sz w:val="36"/>
          <w:szCs w:val="36"/>
        </w:rPr>
        <w:t>erfolgreiche</w:t>
      </w:r>
      <w:r w:rsidRPr="00414EE3">
        <w:rPr>
          <w:rFonts w:ascii="Arial" w:hAnsi="Arial" w:cs="Arial"/>
          <w:b/>
          <w:bCs/>
          <w:color w:val="555555"/>
          <w:sz w:val="36"/>
          <w:szCs w:val="36"/>
        </w:rPr>
        <w:t xml:space="preserve"> Einfüh</w:t>
      </w:r>
      <w:r>
        <w:rPr>
          <w:rFonts w:ascii="Arial" w:hAnsi="Arial" w:cs="Arial"/>
          <w:b/>
          <w:bCs/>
          <w:color w:val="555555"/>
          <w:sz w:val="36"/>
          <w:szCs w:val="36"/>
        </w:rPr>
        <w:t>r</w:t>
      </w:r>
      <w:r w:rsidRPr="00414EE3">
        <w:rPr>
          <w:rFonts w:ascii="Arial" w:hAnsi="Arial" w:cs="Arial"/>
          <w:b/>
          <w:bCs/>
          <w:color w:val="555555"/>
          <w:sz w:val="36"/>
          <w:szCs w:val="36"/>
        </w:rPr>
        <w:t>ung von lexo</w:t>
      </w:r>
      <w:r>
        <w:rPr>
          <w:rFonts w:ascii="Arial" w:hAnsi="Arial" w:cs="Arial"/>
          <w:b/>
          <w:bCs/>
          <w:color w:val="555555"/>
          <w:sz w:val="36"/>
          <w:szCs w:val="36"/>
        </w:rPr>
        <w:t>ffice</w:t>
      </w:r>
    </w:p>
    <w:p w14:paraId="534BD0EA" w14:textId="77777777" w:rsidR="00414EE3" w:rsidRDefault="00414EE3" w:rsidP="00414EE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55555"/>
        </w:rPr>
      </w:pPr>
    </w:p>
    <w:p w14:paraId="45D82039" w14:textId="69BEAEFB" w:rsidR="00414EE3" w:rsidRPr="00414EE3" w:rsidRDefault="00414EE3" w:rsidP="00414EE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>Vor dem Star</w:t>
      </w:r>
      <w:r w:rsidRPr="00414EE3">
        <w:rPr>
          <w:rFonts w:ascii="Arial" w:hAnsi="Arial" w:cs="Arial"/>
          <w:color w:val="555555"/>
        </w:rPr>
        <w:softHyphen/>
        <w:t>t des Einführ</w:t>
      </w:r>
      <w:r w:rsidRPr="00414EE3">
        <w:rPr>
          <w:rFonts w:ascii="Arial" w:hAnsi="Arial" w:cs="Arial"/>
          <w:color w:val="555555"/>
        </w:rPr>
        <w:softHyphen/>
        <w:t>ungsprozesses sollten Sie einige organisatorische und planerische Voraussetzungen klären, die g</w:t>
      </w:r>
      <w:r w:rsidRPr="00414EE3">
        <w:rPr>
          <w:rFonts w:ascii="Arial" w:hAnsi="Arial" w:cs="Arial"/>
          <w:color w:val="555555"/>
        </w:rPr>
        <w:softHyphen/>
        <w:t>rundlegend für das weitere Gelingen sind:</w:t>
      </w:r>
    </w:p>
    <w:p w14:paraId="1BFF7FBE" w14:textId="77777777" w:rsidR="00414EE3" w:rsidRDefault="00414EE3" w:rsidP="0041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rFonts w:ascii="Arial" w:hAnsi="Arial" w:cs="Arial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45D5D" wp14:editId="750E7B3E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412CF" id="Gerader Verbinde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74C6351D" w14:textId="3786B4EA" w:rsidR="00414EE3" w:rsidRPr="00414EE3" w:rsidRDefault="00414EE3" w:rsidP="00414EE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55555"/>
        </w:rPr>
      </w:pPr>
    </w:p>
    <w:p w14:paraId="79874021" w14:textId="2636F637" w:rsidR="00414EE3" w:rsidRPr="00414EE3" w:rsidRDefault="00414EE3" w:rsidP="00414EE3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Mandanten-Check durch die Kanzlei: Ist der Einsatz von lexoffice bei diesem Mandanten</w:t>
      </w: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sinnvoll?</w:t>
      </w:r>
    </w:p>
    <w:p w14:paraId="54B419B0" w14:textId="679D5168" w:rsidR="00414EE3" w:rsidRPr="00414EE3" w:rsidRDefault="00414EE3" w:rsidP="00414EE3">
      <w:pPr>
        <w:pStyle w:val="Listenabsatz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>Mandant kann mit IT-Anwendungen/Software umgehen und m</w:t>
      </w:r>
      <w:r>
        <w:rPr>
          <w:rFonts w:ascii="Arial" w:hAnsi="Arial" w:cs="Arial"/>
          <w:color w:val="555555"/>
        </w:rPr>
        <w:t>ö</w:t>
      </w:r>
      <w:r w:rsidRPr="00414EE3">
        <w:rPr>
          <w:rFonts w:ascii="Arial" w:hAnsi="Arial" w:cs="Arial"/>
          <w:color w:val="555555"/>
        </w:rPr>
        <w:t xml:space="preserve">chte lexoffice einsetzen </w:t>
      </w:r>
      <w:r w:rsidRPr="00414EE3">
        <w:rPr>
          <w:rFonts w:ascii="Arial" w:hAnsi="Arial" w:cs="Arial"/>
          <w:color w:val="555555"/>
        </w:rPr>
        <w:sym w:font="Wingdings" w:char="F0E0"/>
      </w:r>
      <w:r w:rsidRPr="00414EE3">
        <w:rPr>
          <w:rFonts w:ascii="Arial" w:hAnsi="Arial" w:cs="Arial"/>
          <w:color w:val="555555"/>
        </w:rPr>
        <w:t xml:space="preserve"> dann ja.</w:t>
      </w:r>
    </w:p>
    <w:p w14:paraId="1C4A5DC4" w14:textId="1A03CE36" w:rsidR="00414EE3" w:rsidRPr="00414EE3" w:rsidRDefault="00414EE3" w:rsidP="00414EE3">
      <w:pPr>
        <w:pStyle w:val="Listenabsatz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 xml:space="preserve">Mandant mochte lexoffice nutzen - aber </w:t>
      </w:r>
      <w:r w:rsidRPr="00414EE3">
        <w:rPr>
          <w:rFonts w:ascii="Arial" w:hAnsi="Arial" w:cs="Arial"/>
          <w:color w:val="555555"/>
        </w:rPr>
        <w:t>weiß</w:t>
      </w:r>
      <w:r w:rsidRPr="00414EE3">
        <w:rPr>
          <w:rFonts w:ascii="Arial" w:hAnsi="Arial" w:cs="Arial"/>
          <w:color w:val="555555"/>
        </w:rPr>
        <w:t xml:space="preserve"> noch nicht, wie es geht </w:t>
      </w:r>
      <w:r w:rsidRPr="00414EE3">
        <w:rPr>
          <w:rFonts w:ascii="Arial" w:hAnsi="Arial" w:cs="Arial"/>
          <w:color w:val="555555"/>
        </w:rPr>
        <w:sym w:font="Wingdings" w:char="F0E0"/>
      </w:r>
      <w:r w:rsidRPr="00414EE3">
        <w:rPr>
          <w:rFonts w:ascii="Arial" w:hAnsi="Arial" w:cs="Arial"/>
          <w:color w:val="555555"/>
        </w:rPr>
        <w:t xml:space="preserve"> dann ja.</w:t>
      </w:r>
    </w:p>
    <w:p w14:paraId="38D10C41" w14:textId="233FB6AE" w:rsidR="00414EE3" w:rsidRPr="00414EE3" w:rsidRDefault="00414EE3" w:rsidP="00414EE3">
      <w:pPr>
        <w:pStyle w:val="Listenabsatz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 xml:space="preserve">Mandant kann mit IT-Anwendungen/Software umgehen, </w:t>
      </w:r>
      <w:r>
        <w:rPr>
          <w:rFonts w:ascii="Arial" w:hAnsi="Arial" w:cs="Arial"/>
          <w:color w:val="555555"/>
        </w:rPr>
        <w:t>mö</w:t>
      </w:r>
      <w:r w:rsidRPr="00414EE3">
        <w:rPr>
          <w:rFonts w:ascii="Arial" w:hAnsi="Arial" w:cs="Arial"/>
          <w:color w:val="555555"/>
        </w:rPr>
        <w:t xml:space="preserve">chte sich aber </w:t>
      </w:r>
      <w:r w:rsidRPr="00414EE3">
        <w:rPr>
          <w:rFonts w:ascii="Arial" w:hAnsi="Arial" w:cs="Arial"/>
          <w:color w:val="555555"/>
        </w:rPr>
        <w:t>zunächst</w:t>
      </w:r>
      <w:r w:rsidRPr="00414EE3">
        <w:rPr>
          <w:rFonts w:ascii="Arial" w:hAnsi="Arial" w:cs="Arial"/>
          <w:color w:val="555555"/>
        </w:rPr>
        <w:t xml:space="preserve"> von lexoffice</w:t>
      </w:r>
      <w:r>
        <w:rPr>
          <w:rFonts w:ascii="Arial" w:hAnsi="Arial" w:cs="Arial"/>
          <w:color w:val="555555"/>
        </w:rPr>
        <w:t xml:space="preserve"> ü</w:t>
      </w:r>
      <w:r w:rsidRPr="00414EE3">
        <w:rPr>
          <w:rFonts w:ascii="Arial" w:hAnsi="Arial" w:cs="Arial"/>
          <w:color w:val="555555"/>
        </w:rPr>
        <w:t xml:space="preserve">berzeugen </w:t>
      </w:r>
      <w:r w:rsidRPr="00414EE3">
        <w:rPr>
          <w:rFonts w:ascii="Arial" w:hAnsi="Arial" w:cs="Arial"/>
          <w:color w:val="555555"/>
        </w:rPr>
        <w:sym w:font="Wingdings" w:char="F0E0"/>
      </w:r>
      <w:r w:rsidRPr="00414EE3">
        <w:rPr>
          <w:rFonts w:ascii="Arial" w:hAnsi="Arial" w:cs="Arial"/>
          <w:color w:val="555555"/>
        </w:rPr>
        <w:t xml:space="preserve"> dann ja.</w:t>
      </w:r>
    </w:p>
    <w:p w14:paraId="45D748DA" w14:textId="453C7B3C" w:rsidR="00414EE3" w:rsidRPr="00414EE3" w:rsidRDefault="00414EE3" w:rsidP="00414EE3">
      <w:pPr>
        <w:pStyle w:val="Listenabsatz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>Mandant kann nicht mit IT-Anwendungen/Software umgehen und m</w:t>
      </w:r>
      <w:r>
        <w:rPr>
          <w:rFonts w:ascii="Arial" w:hAnsi="Arial" w:cs="Arial"/>
          <w:color w:val="555555"/>
        </w:rPr>
        <w:t>ö</w:t>
      </w:r>
      <w:r w:rsidRPr="00414EE3">
        <w:rPr>
          <w:rFonts w:ascii="Arial" w:hAnsi="Arial" w:cs="Arial"/>
          <w:color w:val="555555"/>
        </w:rPr>
        <w:t>chte auch</w:t>
      </w:r>
      <w:r>
        <w:rPr>
          <w:rFonts w:ascii="Arial" w:hAnsi="Arial" w:cs="Arial"/>
          <w:color w:val="555555"/>
        </w:rPr>
        <w:t xml:space="preserve"> </w:t>
      </w:r>
      <w:r w:rsidRPr="00414EE3">
        <w:rPr>
          <w:rFonts w:ascii="Arial" w:hAnsi="Arial" w:cs="Arial"/>
          <w:color w:val="555555"/>
        </w:rPr>
        <w:t>lexoffice nicht nutzen</w:t>
      </w:r>
      <w:r w:rsidRPr="00414EE3">
        <w:rPr>
          <w:rFonts w:ascii="Arial" w:hAnsi="Arial" w:cs="Arial"/>
          <w:color w:val="555555"/>
        </w:rPr>
        <w:t xml:space="preserve"> </w:t>
      </w:r>
      <w:r w:rsidRPr="00414EE3">
        <w:sym w:font="Wingdings" w:char="F0E0"/>
      </w:r>
      <w:r w:rsidRPr="00414EE3">
        <w:rPr>
          <w:rFonts w:ascii="Arial" w:hAnsi="Arial" w:cs="Arial"/>
          <w:color w:val="555555"/>
        </w:rPr>
        <w:t xml:space="preserve"> dann nein.</w:t>
      </w:r>
    </w:p>
    <w:p w14:paraId="56E71934" w14:textId="77777777" w:rsidR="00414EE3" w:rsidRPr="00414EE3" w:rsidRDefault="00414EE3" w:rsidP="00414E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EBBF9" wp14:editId="023E48BB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041A" id="Gerader Verbinde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0DC39925" w14:textId="23D6D797" w:rsidR="00414EE3" w:rsidRPr="0044170E" w:rsidRDefault="00414EE3" w:rsidP="0044170E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0C752DEB" w14:textId="77777777" w:rsidR="00414EE3" w:rsidRPr="00414EE3" w:rsidRDefault="00414EE3" w:rsidP="00414EE3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b/>
          <w:bCs/>
          <w:color w:val="555555"/>
          <w:sz w:val="28"/>
          <w:szCs w:val="28"/>
        </w:rPr>
      </w:pP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Kennt der Mandant lexoffice schon?</w:t>
      </w:r>
    </w:p>
    <w:p w14:paraId="774279B7" w14:textId="3F6033E5" w:rsidR="00414EE3" w:rsidRPr="00414EE3" w:rsidRDefault="00414EE3" w:rsidP="00414EE3">
      <w:pPr>
        <w:pStyle w:val="Listenabsatz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>Ja und arbeitet bereits damit (z. B. Neumandant): Der Einf</w:t>
      </w:r>
      <w:r>
        <w:rPr>
          <w:rFonts w:ascii="Arial" w:hAnsi="Arial" w:cs="Arial"/>
          <w:color w:val="555555"/>
        </w:rPr>
        <w:t>ü</w:t>
      </w:r>
      <w:r w:rsidRPr="00414EE3">
        <w:rPr>
          <w:rFonts w:ascii="Arial" w:hAnsi="Arial" w:cs="Arial"/>
          <w:color w:val="555555"/>
        </w:rPr>
        <w:t>hrungsprozess sollte trotzdem durchgesprochen,</w:t>
      </w:r>
      <w:r>
        <w:rPr>
          <w:rFonts w:ascii="Arial" w:hAnsi="Arial" w:cs="Arial"/>
          <w:color w:val="555555"/>
        </w:rPr>
        <w:t xml:space="preserve"> </w:t>
      </w:r>
      <w:r w:rsidRPr="00414EE3">
        <w:rPr>
          <w:rFonts w:ascii="Arial" w:hAnsi="Arial" w:cs="Arial"/>
          <w:color w:val="555555"/>
        </w:rPr>
        <w:t>Abweichungen identifiziert und die Zusammenarbeit definiert werden.</w:t>
      </w:r>
    </w:p>
    <w:p w14:paraId="4C445086" w14:textId="75CF792A" w:rsidR="00414EE3" w:rsidRPr="00414EE3" w:rsidRDefault="00414EE3" w:rsidP="00414EE3">
      <w:pPr>
        <w:pStyle w:val="Listenabsatz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 xml:space="preserve">Ja und ist bereits </w:t>
      </w:r>
      <w:r w:rsidRPr="00414EE3">
        <w:rPr>
          <w:rFonts w:ascii="Arial" w:hAnsi="Arial" w:cs="Arial"/>
          <w:color w:val="555555"/>
        </w:rPr>
        <w:t>überzeugt</w:t>
      </w:r>
      <w:r w:rsidRPr="00414EE3">
        <w:rPr>
          <w:rFonts w:ascii="Arial" w:hAnsi="Arial" w:cs="Arial"/>
          <w:color w:val="555555"/>
        </w:rPr>
        <w:t xml:space="preserve"> von lexoffice: Sie </w:t>
      </w:r>
      <w:r w:rsidRPr="00414EE3">
        <w:rPr>
          <w:rFonts w:ascii="Arial" w:hAnsi="Arial" w:cs="Arial"/>
          <w:color w:val="555555"/>
        </w:rPr>
        <w:t>können</w:t>
      </w:r>
      <w:r w:rsidRPr="00414EE3">
        <w:rPr>
          <w:rFonts w:ascii="Arial" w:hAnsi="Arial" w:cs="Arial"/>
          <w:color w:val="555555"/>
        </w:rPr>
        <w:t xml:space="preserve"> den Einf</w:t>
      </w:r>
      <w:r>
        <w:rPr>
          <w:rFonts w:ascii="Arial" w:hAnsi="Arial" w:cs="Arial"/>
          <w:color w:val="555555"/>
        </w:rPr>
        <w:t>ü</w:t>
      </w:r>
      <w:r w:rsidRPr="00414EE3">
        <w:rPr>
          <w:rFonts w:ascii="Arial" w:hAnsi="Arial" w:cs="Arial"/>
          <w:color w:val="555555"/>
        </w:rPr>
        <w:t>hrungsprozess starten.</w:t>
      </w:r>
    </w:p>
    <w:p w14:paraId="041989B6" w14:textId="242CA2C1" w:rsidR="00414EE3" w:rsidRPr="00414EE3" w:rsidRDefault="00414EE3" w:rsidP="00414EE3">
      <w:pPr>
        <w:pStyle w:val="Listenabsatz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555555"/>
        </w:rPr>
      </w:pPr>
      <w:r w:rsidRPr="00414EE3">
        <w:rPr>
          <w:rFonts w:ascii="Arial" w:hAnsi="Arial" w:cs="Arial"/>
          <w:color w:val="555555"/>
        </w:rPr>
        <w:t xml:space="preserve">Nein: </w:t>
      </w:r>
      <w:r>
        <w:rPr>
          <w:rFonts w:ascii="Arial" w:hAnsi="Arial" w:cs="Arial"/>
          <w:color w:val="555555"/>
        </w:rPr>
        <w:t>Ü</w:t>
      </w:r>
      <w:r w:rsidRPr="00414EE3">
        <w:rPr>
          <w:rFonts w:ascii="Arial" w:hAnsi="Arial" w:cs="Arial"/>
          <w:color w:val="555555"/>
        </w:rPr>
        <w:t>berzeugen Sie den Mandanten mit einer kleinen Demonstration der wichtigsten Funktionen.</w:t>
      </w:r>
    </w:p>
    <w:p w14:paraId="4F7F8FBA" w14:textId="77777777" w:rsidR="00414EE3" w:rsidRPr="00414EE3" w:rsidRDefault="00414EE3" w:rsidP="0041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9AE81" wp14:editId="4D688632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968C8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3BFD9300" w14:textId="0E7C3689" w:rsidR="00414EE3" w:rsidRPr="0044170E" w:rsidRDefault="00414EE3" w:rsidP="0044170E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4E44D9FE" w14:textId="2FC412E7" w:rsidR="00414EE3" w:rsidRDefault="00414EE3" w:rsidP="00414EE3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b/>
          <w:bCs/>
          <w:color w:val="555555"/>
          <w:sz w:val="28"/>
          <w:szCs w:val="28"/>
        </w:rPr>
      </w:pP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Dem Mandanten wurde die Notwendigkeit und der Ablauf des Onboarding-Prozesses</w:t>
      </w:r>
      <w:r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für die Zusammenarbeit über lexoffice vermittelt.</w:t>
      </w:r>
    </w:p>
    <w:p w14:paraId="2459EA93" w14:textId="77777777" w:rsidR="00414EE3" w:rsidRPr="00414EE3" w:rsidRDefault="00414EE3" w:rsidP="0041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8C319" wp14:editId="21B16AAE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B984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1015F386" w14:textId="77777777" w:rsidR="00414EE3" w:rsidRPr="00414EE3" w:rsidRDefault="00414EE3" w:rsidP="00414EE3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00EC21E1" w14:textId="7DDC6211" w:rsidR="00414EE3" w:rsidRPr="0044170E" w:rsidRDefault="00414EE3" w:rsidP="0044170E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0AAB2243" w14:textId="69843821" w:rsidR="00414EE3" w:rsidRPr="00414EE3" w:rsidRDefault="00414EE3" w:rsidP="00414EE3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Arial" w:hAnsi="Arial" w:cs="Arial"/>
          <w:b/>
          <w:bCs/>
          <w:color w:val="555555"/>
          <w:sz w:val="28"/>
          <w:szCs w:val="28"/>
        </w:rPr>
      </w:pPr>
      <w:r w:rsidRPr="00414EE3">
        <w:rPr>
          <w:rFonts w:ascii="Arial" w:hAnsi="Arial" w:cs="Arial"/>
          <w:b/>
          <w:bCs/>
          <w:color w:val="555555"/>
          <w:sz w:val="28"/>
          <w:szCs w:val="28"/>
        </w:rPr>
        <w:t>Termin mit dem Mandanten wurde vereinbart, um lexoffice einzuführen.</w:t>
      </w:r>
    </w:p>
    <w:p w14:paraId="49019A84" w14:textId="77777777" w:rsidR="00414EE3" w:rsidRPr="00414EE3" w:rsidRDefault="00414EE3" w:rsidP="0041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1A579" wp14:editId="378605E6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0713B" id="Gerader Verbinde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3E07C53F" w14:textId="77777777" w:rsidR="00414EE3" w:rsidRDefault="00414EE3" w:rsidP="00F81D26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05F805A3" w14:textId="77777777" w:rsidR="00003C9F" w:rsidRDefault="00003C9F">
      <w:pPr>
        <w:rPr>
          <w:rFonts w:ascii="Arial" w:hAnsi="Arial" w:cs="Arial"/>
          <w:b/>
          <w:bCs/>
          <w:color w:val="555555"/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br w:type="page"/>
      </w:r>
    </w:p>
    <w:p w14:paraId="51FAF160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75947A40" w14:textId="0AD61547" w:rsidR="00710DE5" w:rsidRPr="00610221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10221">
        <w:rPr>
          <w:rFonts w:ascii="Arial" w:hAnsi="Arial" w:cs="Arial"/>
          <w:b/>
          <w:bCs/>
          <w:color w:val="555555"/>
          <w:sz w:val="28"/>
          <w:szCs w:val="28"/>
        </w:rPr>
        <w:t>SCHRITT 3 – Einarbeitung lexoffice</w:t>
      </w:r>
    </w:p>
    <w:p w14:paraId="55717152" w14:textId="51CADCCA" w:rsidR="00710DE5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Die Einarbeitung in lexoffice ist wie im Kick-off-Gespräch festlegt erfolgt</w:t>
      </w:r>
    </w:p>
    <w:p w14:paraId="7EF0F521" w14:textId="77777777" w:rsid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</w:p>
    <w:p w14:paraId="100FD03A" w14:textId="03C6DBF5" w:rsid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rFonts w:ascii="Arial" w:hAnsi="Arial" w:cs="Arial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3EC01" wp14:editId="1671BF47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66D05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00D57CC9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6DA5F1C5" w14:textId="19919388" w:rsidR="00710DE5" w:rsidRPr="006E2E9C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E2E9C">
        <w:rPr>
          <w:rFonts w:ascii="Arial" w:hAnsi="Arial" w:cs="Arial"/>
          <w:b/>
          <w:bCs/>
          <w:color w:val="555555"/>
          <w:sz w:val="28"/>
          <w:szCs w:val="28"/>
        </w:rPr>
        <w:t>SCHRITT 4 – Praxisphase</w:t>
      </w:r>
    </w:p>
    <w:p w14:paraId="03534D84" w14:textId="240DA8D3" w:rsidR="006E2E9C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Mit dem Mandanten ist vereinbart, was dieser konkret in welcher Zeitspanne</w:t>
      </w:r>
      <w:r w:rsidR="006E2E9C">
        <w:rPr>
          <w:rFonts w:ascii="Arial" w:hAnsi="Arial" w:cs="Arial"/>
          <w:color w:val="555555"/>
        </w:rPr>
        <w:t xml:space="preserve"> </w:t>
      </w:r>
      <w:r w:rsidRPr="00610221">
        <w:rPr>
          <w:rFonts w:ascii="Arial" w:hAnsi="Arial" w:cs="Arial"/>
          <w:color w:val="555555"/>
        </w:rPr>
        <w:t>eigenständig in lexoffice erledigt</w:t>
      </w:r>
    </w:p>
    <w:p w14:paraId="3CE0720C" w14:textId="4BDEA13A" w:rsidR="00710DE5" w:rsidRPr="00610221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Termin für ein anschließendes Feedbackgespräch ist vereinbart</w:t>
      </w:r>
    </w:p>
    <w:p w14:paraId="77093FC9" w14:textId="77777777" w:rsid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</w:p>
    <w:p w14:paraId="378360EE" w14:textId="7CF8FCDA" w:rsidR="00003C9F" w:rsidRP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A5F48" wp14:editId="6296184F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DDD63" id="Gerader Verbinde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0BD58665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1AFAB1EE" w14:textId="2D616111" w:rsidR="00710DE5" w:rsidRPr="006E2E9C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E2E9C">
        <w:rPr>
          <w:rFonts w:ascii="Arial" w:hAnsi="Arial" w:cs="Arial"/>
          <w:b/>
          <w:bCs/>
          <w:color w:val="555555"/>
          <w:sz w:val="28"/>
          <w:szCs w:val="28"/>
        </w:rPr>
        <w:t>SCHRITT 5 – Analyse &amp; Feedback</w:t>
      </w:r>
    </w:p>
    <w:p w14:paraId="200BB70A" w14:textId="1C0E81DF" w:rsidR="001D30D1" w:rsidRPr="006E2E9C" w:rsidRDefault="001D30D1" w:rsidP="00003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555555"/>
        </w:rPr>
      </w:pPr>
      <w:r w:rsidRPr="006E2E9C">
        <w:rPr>
          <w:rFonts w:ascii="Arial" w:hAnsi="Arial" w:cs="Arial"/>
          <w:b/>
          <w:bCs/>
          <w:color w:val="555555"/>
        </w:rPr>
        <w:t>Feedbackgespräch intensiv vorbereiten</w:t>
      </w:r>
    </w:p>
    <w:p w14:paraId="71E41ECC" w14:textId="161A2F2F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Livesystems ist gecheckt</w:t>
      </w:r>
    </w:p>
    <w:p w14:paraId="2A37DE0C" w14:textId="1FC6BFC4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Erste Daten sind übernommen und überprüft</w:t>
      </w:r>
    </w:p>
    <w:p w14:paraId="49C93262" w14:textId="6C3ACB8E" w:rsidR="001D30D1" w:rsidRPr="00610221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Optimierungsansätze sind notiert</w:t>
      </w:r>
    </w:p>
    <w:p w14:paraId="3E0B119A" w14:textId="77777777" w:rsidR="001D30D1" w:rsidRPr="00610221" w:rsidRDefault="001D30D1" w:rsidP="007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</w:p>
    <w:p w14:paraId="6D529350" w14:textId="1B372A2F" w:rsidR="00710DE5" w:rsidRPr="006E2E9C" w:rsidRDefault="00710DE5" w:rsidP="00003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555555"/>
        </w:rPr>
      </w:pPr>
      <w:r w:rsidRPr="006E2E9C">
        <w:rPr>
          <w:rFonts w:ascii="Arial" w:hAnsi="Arial" w:cs="Arial"/>
          <w:b/>
          <w:bCs/>
          <w:color w:val="555555"/>
        </w:rPr>
        <w:t xml:space="preserve">Feedbackgespräch </w:t>
      </w:r>
      <w:r w:rsidR="001D30D1" w:rsidRPr="006E2E9C">
        <w:rPr>
          <w:rFonts w:ascii="Arial" w:hAnsi="Arial" w:cs="Arial"/>
          <w:b/>
          <w:bCs/>
          <w:color w:val="555555"/>
        </w:rPr>
        <w:t>durchführen</w:t>
      </w:r>
      <w:r w:rsidRPr="006E2E9C">
        <w:rPr>
          <w:rFonts w:ascii="Arial" w:hAnsi="Arial" w:cs="Arial"/>
          <w:b/>
          <w:bCs/>
          <w:color w:val="555555"/>
        </w:rPr>
        <w:t xml:space="preserve"> </w:t>
      </w:r>
    </w:p>
    <w:p w14:paraId="481B9EAB" w14:textId="30B85953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Gemeinsamer Blick in lexoffice ist erfolgt</w:t>
      </w:r>
    </w:p>
    <w:p w14:paraId="5286E7BB" w14:textId="742CF925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Optimierungen sind erläutert</w:t>
      </w:r>
    </w:p>
    <w:p w14:paraId="0F9C593C" w14:textId="3AE94549" w:rsidR="001D30D1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Entscheidung ist getroffen, ob der Einführungsprozess beendet werden kann oder weitere Feedbackschleifen nötig sind</w:t>
      </w:r>
    </w:p>
    <w:p w14:paraId="2BE28DA9" w14:textId="77777777" w:rsid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</w:p>
    <w:p w14:paraId="1FE8CADA" w14:textId="38E10751" w:rsidR="00003C9F" w:rsidRP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DA72" wp14:editId="5B5B2BAB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A9488" id="Gerader Verbinde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2213DC43" w14:textId="77777777" w:rsidR="00003C9F" w:rsidRPr="00003C9F" w:rsidRDefault="00003C9F" w:rsidP="00003C9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55555"/>
        </w:rPr>
      </w:pPr>
    </w:p>
    <w:sectPr w:rsidR="00003C9F" w:rsidRPr="00003C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3D24" w14:textId="77777777" w:rsidR="007C10D2" w:rsidRDefault="007C10D2" w:rsidP="00C54B4F">
      <w:pPr>
        <w:spacing w:after="0" w:line="240" w:lineRule="auto"/>
      </w:pPr>
      <w:r>
        <w:separator/>
      </w:r>
    </w:p>
  </w:endnote>
  <w:endnote w:type="continuationSeparator" w:id="0">
    <w:p w14:paraId="40DB075F" w14:textId="77777777" w:rsidR="007C10D2" w:rsidRDefault="007C10D2" w:rsidP="00C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58D3" w14:textId="28364F83" w:rsidR="00C54B4F" w:rsidRPr="00053D53" w:rsidRDefault="00053D53" w:rsidP="00C54B4F">
    <w:pPr>
      <w:pStyle w:val="Fuzeile"/>
      <w:jc w:val="right"/>
      <w:rPr>
        <w:rFonts w:ascii="Arial" w:hAnsi="Arial" w:cs="Arial"/>
        <w:color w:val="555555"/>
        <w:sz w:val="18"/>
        <w:szCs w:val="18"/>
      </w:rPr>
    </w:pPr>
    <w:r w:rsidRPr="00053D53">
      <w:rPr>
        <w:rFonts w:ascii="Arial" w:hAnsi="Arial" w:cs="Arial"/>
        <w:color w:val="555555"/>
        <w:sz w:val="18"/>
        <w:szCs w:val="18"/>
      </w:rPr>
      <w:t>Checkliste – Einführung von lexoffice</w:t>
    </w:r>
    <w:r w:rsidRPr="00053D53">
      <w:rPr>
        <w:rFonts w:ascii="Arial" w:hAnsi="Arial" w:cs="Arial"/>
        <w:color w:val="555555"/>
        <w:sz w:val="18"/>
        <w:szCs w:val="18"/>
      </w:rPr>
      <w:tab/>
      <w:t xml:space="preserve">   </w:t>
    </w:r>
    <w:r>
      <w:rPr>
        <w:rFonts w:ascii="Arial" w:hAnsi="Arial" w:cs="Arial"/>
        <w:color w:val="555555"/>
        <w:sz w:val="18"/>
        <w:szCs w:val="18"/>
      </w:rPr>
      <w:t xml:space="preserve">          </w:t>
    </w:r>
    <w:r w:rsidRPr="00053D53">
      <w:rPr>
        <w:rFonts w:ascii="Arial" w:hAnsi="Arial" w:cs="Arial"/>
        <w:color w:val="555555"/>
        <w:sz w:val="18"/>
        <w:szCs w:val="18"/>
      </w:rPr>
      <w:t xml:space="preserve">                                        </w:t>
    </w:r>
    <w:r w:rsidR="00C54B4F" w:rsidRPr="00053D53">
      <w:rPr>
        <w:rFonts w:ascii="Arial" w:hAnsi="Arial" w:cs="Arial"/>
        <w:color w:val="555555"/>
        <w:sz w:val="18"/>
        <w:szCs w:val="18"/>
      </w:rPr>
      <w:t xml:space="preserve">Seite </w:t>
    </w:r>
    <w:sdt>
      <w:sdtPr>
        <w:rPr>
          <w:rFonts w:ascii="Arial" w:hAnsi="Arial" w:cs="Arial"/>
          <w:color w:val="555555"/>
          <w:sz w:val="18"/>
          <w:szCs w:val="18"/>
        </w:rPr>
        <w:id w:val="1598829962"/>
        <w:docPartObj>
          <w:docPartGallery w:val="Page Numbers (Bottom of Page)"/>
          <w:docPartUnique/>
        </w:docPartObj>
      </w:sdtPr>
      <w:sdtContent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begin"/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instrText>PAGE   \* MERGEFORMAT</w:instrText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separate"/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t>2</w:t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6EF" w14:textId="77777777" w:rsidR="007C10D2" w:rsidRDefault="007C10D2" w:rsidP="00C54B4F">
      <w:pPr>
        <w:spacing w:after="0" w:line="240" w:lineRule="auto"/>
      </w:pPr>
      <w:r>
        <w:separator/>
      </w:r>
    </w:p>
  </w:footnote>
  <w:footnote w:type="continuationSeparator" w:id="0">
    <w:p w14:paraId="07ABD889" w14:textId="77777777" w:rsidR="007C10D2" w:rsidRDefault="007C10D2" w:rsidP="00C5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FEE" w14:textId="040DF744" w:rsidR="00C54B4F" w:rsidRDefault="00C54B4F" w:rsidP="00C54B4F">
    <w:pPr>
      <w:pStyle w:val="Kopfzeile"/>
      <w:jc w:val="right"/>
    </w:pPr>
    <w:r>
      <w:rPr>
        <w:noProof/>
        <w:color w:val="000000"/>
      </w:rPr>
      <w:drawing>
        <wp:inline distT="0" distB="0" distL="114300" distR="114300" wp14:anchorId="46F470EA" wp14:editId="11BFC593">
          <wp:extent cx="1009650" cy="269622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144" cy="273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3" type="#_x0000_t75" style="width:5in;height:540pt" o:bullet="t">
        <v:imagedata r:id="rId1" o:title="Andrea Ballschuh_2"/>
      </v:shape>
    </w:pict>
  </w:numPicBullet>
  <w:abstractNum w:abstractNumId="0" w15:restartNumberingAfterBreak="0">
    <w:nsid w:val="11A17C4C"/>
    <w:multiLevelType w:val="hybridMultilevel"/>
    <w:tmpl w:val="F0569CE8"/>
    <w:lvl w:ilvl="0" w:tplc="E0581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E2D"/>
    <w:multiLevelType w:val="hybridMultilevel"/>
    <w:tmpl w:val="7CF2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4CF4"/>
    <w:multiLevelType w:val="hybridMultilevel"/>
    <w:tmpl w:val="3842A44E"/>
    <w:lvl w:ilvl="0" w:tplc="4D728964">
      <w:numFmt w:val="bullet"/>
      <w:lvlText w:val="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2D9"/>
    <w:multiLevelType w:val="hybridMultilevel"/>
    <w:tmpl w:val="BB7AB45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874"/>
    <w:multiLevelType w:val="hybridMultilevel"/>
    <w:tmpl w:val="E7764606"/>
    <w:lvl w:ilvl="0" w:tplc="CA64DC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5AF5"/>
    <w:multiLevelType w:val="hybridMultilevel"/>
    <w:tmpl w:val="08C8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0958"/>
    <w:multiLevelType w:val="hybridMultilevel"/>
    <w:tmpl w:val="27E279A6"/>
    <w:lvl w:ilvl="0" w:tplc="2C24E6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747B"/>
    <w:multiLevelType w:val="hybridMultilevel"/>
    <w:tmpl w:val="F35E1532"/>
    <w:lvl w:ilvl="0" w:tplc="3E0E1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43005"/>
    <w:multiLevelType w:val="hybridMultilevel"/>
    <w:tmpl w:val="DAF8DF94"/>
    <w:lvl w:ilvl="0" w:tplc="CA64DC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A35CE"/>
    <w:multiLevelType w:val="hybridMultilevel"/>
    <w:tmpl w:val="A4049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0990">
    <w:abstractNumId w:val="1"/>
  </w:num>
  <w:num w:numId="2" w16cid:durableId="1091656122">
    <w:abstractNumId w:val="9"/>
  </w:num>
  <w:num w:numId="3" w16cid:durableId="1734811313">
    <w:abstractNumId w:val="2"/>
  </w:num>
  <w:num w:numId="4" w16cid:durableId="1881701562">
    <w:abstractNumId w:val="6"/>
  </w:num>
  <w:num w:numId="5" w16cid:durableId="1440638942">
    <w:abstractNumId w:val="7"/>
  </w:num>
  <w:num w:numId="6" w16cid:durableId="826094646">
    <w:abstractNumId w:val="0"/>
  </w:num>
  <w:num w:numId="7" w16cid:durableId="857817890">
    <w:abstractNumId w:val="4"/>
  </w:num>
  <w:num w:numId="8" w16cid:durableId="1117330656">
    <w:abstractNumId w:val="5"/>
  </w:num>
  <w:num w:numId="9" w16cid:durableId="2073578096">
    <w:abstractNumId w:val="8"/>
  </w:num>
  <w:num w:numId="10" w16cid:durableId="1103376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1"/>
    <w:rsid w:val="00003C9F"/>
    <w:rsid w:val="00053D53"/>
    <w:rsid w:val="00097D97"/>
    <w:rsid w:val="001D30D1"/>
    <w:rsid w:val="00414EE3"/>
    <w:rsid w:val="0044170E"/>
    <w:rsid w:val="00610221"/>
    <w:rsid w:val="006C5B53"/>
    <w:rsid w:val="006E2E9C"/>
    <w:rsid w:val="006F2F14"/>
    <w:rsid w:val="00710DE5"/>
    <w:rsid w:val="0073624F"/>
    <w:rsid w:val="00785335"/>
    <w:rsid w:val="00790B41"/>
    <w:rsid w:val="007C10D2"/>
    <w:rsid w:val="00B4489A"/>
    <w:rsid w:val="00B847C3"/>
    <w:rsid w:val="00BA3C3C"/>
    <w:rsid w:val="00C54B4F"/>
    <w:rsid w:val="00E454FF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E4BE8"/>
  <w15:chartTrackingRefBased/>
  <w15:docId w15:val="{66FBBB21-6E68-485A-B5E4-1415CDC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B41"/>
    <w:rPr>
      <w:color w:val="808080"/>
    </w:rPr>
  </w:style>
  <w:style w:type="paragraph" w:styleId="Listenabsatz">
    <w:name w:val="List Paragraph"/>
    <w:basedOn w:val="Standard"/>
    <w:uiPriority w:val="34"/>
    <w:qFormat/>
    <w:rsid w:val="00790B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4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89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B4F"/>
  </w:style>
  <w:style w:type="paragraph" w:styleId="Fuzeile">
    <w:name w:val="footer"/>
    <w:basedOn w:val="Standard"/>
    <w:link w:val="FuzeileZchn"/>
    <w:uiPriority w:val="99"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2854-DF09-492D-9796-C4230E1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Nassall, Patrick</dc:creator>
  <cp:keywords/>
  <dc:description/>
  <cp:lastModifiedBy>Nassall, Patrick</cp:lastModifiedBy>
  <cp:revision>3</cp:revision>
  <dcterms:created xsi:type="dcterms:W3CDTF">2023-11-14T08:38:00Z</dcterms:created>
  <dcterms:modified xsi:type="dcterms:W3CDTF">2023-11-14T08:53:00Z</dcterms:modified>
</cp:coreProperties>
</file>